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4175" w:rsidRPr="00F41CEF" w:rsidRDefault="00AD4175" w:rsidP="00AD4175">
      <w:pPr>
        <w:spacing w:after="0" w:line="240" w:lineRule="auto"/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</w:pPr>
      <w:r w:rsidRPr="00F41CEF">
        <w:rPr>
          <w:rFonts w:ascii="Times New Roman" w:eastAsia="Times New Roman" w:hAnsi="Times New Roman" w:cs="Times New Roman"/>
          <w:noProof/>
          <w:sz w:val="28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1BFB067" wp14:editId="61DF652A">
                <wp:simplePos x="0" y="0"/>
                <wp:positionH relativeFrom="column">
                  <wp:posOffset>-92710</wp:posOffset>
                </wp:positionH>
                <wp:positionV relativeFrom="paragraph">
                  <wp:posOffset>107315</wp:posOffset>
                </wp:positionV>
                <wp:extent cx="6122670" cy="803910"/>
                <wp:effectExtent l="0" t="0" r="0" b="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22670" cy="8039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bookmarkStart w:id="0" w:name="_MON_1132655556"/>
                          <w:bookmarkEnd w:id="0"/>
                          <w:bookmarkStart w:id="1" w:name="_MON_1231610650"/>
                          <w:bookmarkEnd w:id="1"/>
                          <w:p w:rsidR="00AD4175" w:rsidRDefault="00AD4175" w:rsidP="00AD4175">
                            <w:pPr>
                              <w:jc w:val="center"/>
                            </w:pPr>
                            <w:r w:rsidRPr="00F942D8">
                              <w:rPr>
                                <w:color w:val="000000"/>
                              </w:rPr>
                              <w:object w:dxaOrig="990" w:dyaOrig="1120">
                                <v:shapetype id="_x0000_t75" coordsize="21600,21600" o:spt="75" o:preferrelative="t" path="m@4@5l@4@11@9@11@9@5xe" filled="f" stroked="f">
                                  <v:stroke joinstyle="miter"/>
                                  <v:formulas>
                                    <v:f eqn="if lineDrawn pixelLineWidth 0"/>
                                    <v:f eqn="sum @0 1 0"/>
                                    <v:f eqn="sum 0 0 @1"/>
                                    <v:f eqn="prod @2 1 2"/>
                                    <v:f eqn="prod @3 21600 pixelWidth"/>
                                    <v:f eqn="prod @3 21600 pixelHeight"/>
                                    <v:f eqn="sum @0 0 1"/>
                                    <v:f eqn="prod @6 1 2"/>
                                    <v:f eqn="prod @7 21600 pixelWidth"/>
                                    <v:f eqn="sum @8 21600 0"/>
                                    <v:f eqn="prod @7 21600 pixelHeight"/>
                                    <v:f eqn="sum @10 21600 0"/>
                                  </v:formulas>
                                  <v:path o:extrusionok="f" gradientshapeok="t" o:connecttype="rect"/>
                                  <o:lock v:ext="edit" aspectratio="t"/>
                                </v:shapetype>
                                <v:shape id="_x0000_i1026" type="#_x0000_t75" style="width:49.5pt;height:55.5pt" fillcolor="window">
                                  <v:imagedata r:id="rId4" o:title="" croptop="24093f" cropbottom="21019f" cropleft="20259f" cropright="26823f"/>
                                </v:shape>
                                <o:OLEObject Type="Embed" ProgID="Word.Picture.8" ShapeID="_x0000_i1026" DrawAspect="Content" ObjectID="_1661242737" r:id="rId5"/>
                              </w:objec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1BFB067"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margin-left:-7.3pt;margin-top:8.45pt;width:482.1pt;height:63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" filled="f" stroked="f">
                <v:textbox>
                  <w:txbxContent>
                    <w:bookmarkStart w:id="2" w:name="_MON_1132655556"/>
                    <w:bookmarkEnd w:id="2"/>
                    <w:bookmarkStart w:id="3" w:name="_MON_1231610650"/>
                    <w:bookmarkEnd w:id="3"/>
                    <w:p w:rsidR="00AD4175" w:rsidRDefault="00AD4175" w:rsidP="00AD4175">
                      <w:pPr>
                        <w:jc w:val="center"/>
                      </w:pPr>
                      <w:r w:rsidRPr="00F942D8">
                        <w:rPr>
                          <w:color w:val="000000"/>
                        </w:rPr>
                        <w:object w:dxaOrig="990" w:dyaOrig="1120">
                          <v:shape id="_x0000_i1026" type="#_x0000_t75" style="width:49.5pt;height:55.5pt" fillcolor="window">
                            <v:imagedata r:id="rId4" o:title="" croptop="24093f" cropbottom="21019f" cropleft="20259f" cropright="26823f"/>
                          </v:shape>
                          <o:OLEObject Type="Embed" ProgID="Word.Picture.8" ShapeID="_x0000_i1026" DrawAspect="Content" ObjectID="_1661242737" r:id="rId6"/>
                        </w:object>
                      </w:r>
                    </w:p>
                  </w:txbxContent>
                </v:textbox>
              </v:shape>
            </w:pict>
          </mc:Fallback>
        </mc:AlternateContent>
      </w:r>
    </w:p>
    <w:p w:rsidR="00AD4175" w:rsidRPr="00F41CEF" w:rsidRDefault="00AD4175" w:rsidP="00AD4175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</w:pPr>
    </w:p>
    <w:p w:rsidR="00AD4175" w:rsidRPr="00F41CEF" w:rsidRDefault="00AD4175" w:rsidP="00AD417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D4175" w:rsidRPr="00F41CEF" w:rsidRDefault="00AD4175" w:rsidP="00AD417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D4175" w:rsidRPr="00F41CEF" w:rsidRDefault="00AD4175" w:rsidP="00AD417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D4175" w:rsidRPr="00F41CEF" w:rsidRDefault="00AD4175" w:rsidP="00AD4175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</w:pPr>
    </w:p>
    <w:p w:rsidR="00AD4175" w:rsidRPr="00F41CEF" w:rsidRDefault="00AD4175" w:rsidP="00AD41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 w:rsidRPr="00F41CEF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 xml:space="preserve">ТЕРРИТОРИАЛЬНАЯ ИЗБИРАТЕЛЬНАЯ КОМИССИЯ № </w:t>
      </w:r>
      <w:r w:rsidR="00CF45D2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51</w:t>
      </w:r>
      <w:r w:rsidRPr="00F41CEF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 xml:space="preserve"> </w:t>
      </w:r>
    </w:p>
    <w:p w:rsidR="00AD4175" w:rsidRPr="00F41CEF" w:rsidRDefault="00AD4175" w:rsidP="00AD417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p w:rsidR="00EB61C5" w:rsidRDefault="00AD4175" w:rsidP="00AD41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pacing w:val="60"/>
          <w:sz w:val="32"/>
          <w:szCs w:val="24"/>
          <w:lang w:val="en-US" w:eastAsia="ru-RU"/>
        </w:rPr>
      </w:pPr>
      <w:r w:rsidRPr="00F41CEF">
        <w:rPr>
          <w:rFonts w:ascii="Times New Roman" w:eastAsia="Times New Roman" w:hAnsi="Times New Roman" w:cs="Times New Roman"/>
          <w:b/>
          <w:color w:val="000000"/>
          <w:spacing w:val="60"/>
          <w:sz w:val="32"/>
          <w:szCs w:val="24"/>
          <w:lang w:eastAsia="ru-RU"/>
        </w:rPr>
        <w:t>РЕШЕНИЕ</w:t>
      </w:r>
    </w:p>
    <w:p w:rsidR="00065721" w:rsidRPr="00065721" w:rsidRDefault="00065721" w:rsidP="00AD41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pacing w:val="60"/>
          <w:sz w:val="32"/>
          <w:szCs w:val="24"/>
          <w:lang w:val="en-US" w:eastAsia="ru-RU"/>
        </w:rPr>
      </w:pPr>
    </w:p>
    <w:tbl>
      <w:tblPr>
        <w:tblW w:w="9915" w:type="dxa"/>
        <w:tblInd w:w="-79" w:type="dxa"/>
        <w:tblLayout w:type="fixed"/>
        <w:tblLook w:val="04A0" w:firstRow="1" w:lastRow="0" w:firstColumn="1" w:lastColumn="0" w:noHBand="0" w:noVBand="1"/>
      </w:tblPr>
      <w:tblGrid>
        <w:gridCol w:w="3438"/>
        <w:gridCol w:w="3108"/>
        <w:gridCol w:w="3369"/>
      </w:tblGrid>
      <w:tr w:rsidR="00065721" w:rsidTr="00022AAE">
        <w:tc>
          <w:tcPr>
            <w:tcW w:w="3438" w:type="dxa"/>
            <w:hideMark/>
          </w:tcPr>
          <w:p w:rsidR="00065721" w:rsidRDefault="00065721" w:rsidP="00022A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val="en-US" w:eastAsia="ru-RU"/>
              </w:rPr>
              <w:t xml:space="preserve">29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июня 2020 г.</w:t>
            </w:r>
          </w:p>
        </w:tc>
        <w:tc>
          <w:tcPr>
            <w:tcW w:w="3108" w:type="dxa"/>
          </w:tcPr>
          <w:p w:rsidR="00065721" w:rsidRDefault="00065721" w:rsidP="00022A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369" w:type="dxa"/>
            <w:hideMark/>
          </w:tcPr>
          <w:p w:rsidR="00065721" w:rsidRPr="00F93D3C" w:rsidRDefault="00065721" w:rsidP="00022A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№ 2</w:t>
            </w:r>
            <w:r w:rsidRPr="00F93D3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val="en-US" w:eastAsia="ru-RU"/>
              </w:rPr>
              <w:t>1</w:t>
            </w:r>
          </w:p>
        </w:tc>
      </w:tr>
      <w:tr w:rsidR="00065721" w:rsidRPr="008B1593" w:rsidTr="00022AAE">
        <w:tblPrEx>
          <w:tblLook w:val="0000" w:firstRow="0" w:lastRow="0" w:firstColumn="0" w:lastColumn="0" w:noHBand="0" w:noVBand="0"/>
        </w:tblPrEx>
        <w:tc>
          <w:tcPr>
            <w:tcW w:w="3436" w:type="dxa"/>
          </w:tcPr>
          <w:p w:rsidR="00065721" w:rsidRPr="008B1593" w:rsidRDefault="00065721" w:rsidP="00022AA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</w:p>
        </w:tc>
        <w:tc>
          <w:tcPr>
            <w:tcW w:w="3107" w:type="dxa"/>
          </w:tcPr>
          <w:p w:rsidR="00065721" w:rsidRPr="008B1593" w:rsidRDefault="00065721" w:rsidP="00022AA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</w:p>
        </w:tc>
        <w:tc>
          <w:tcPr>
            <w:tcW w:w="3368" w:type="dxa"/>
          </w:tcPr>
          <w:p w:rsidR="00065721" w:rsidRPr="008B1593" w:rsidRDefault="00065721" w:rsidP="00022AA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</w:p>
        </w:tc>
      </w:tr>
    </w:tbl>
    <w:p w:rsidR="00D256F8" w:rsidRPr="00F41CEF" w:rsidRDefault="00D256F8" w:rsidP="00D256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F41CEF">
        <w:rPr>
          <w:rFonts w:ascii="Times New Roman" w:eastAsia="Times New Roman" w:hAnsi="Times New Roman" w:cs="Times New Roman"/>
          <w:sz w:val="28"/>
          <w:szCs w:val="24"/>
          <w:lang w:eastAsia="ru-RU"/>
        </w:rPr>
        <w:t>Санкт-Петербург</w:t>
      </w:r>
    </w:p>
    <w:p w:rsidR="00A855F0" w:rsidRDefault="00A855F0" w:rsidP="00EB61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256F8" w:rsidRDefault="00D256F8" w:rsidP="00EB61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B61C5" w:rsidRDefault="00EB61C5" w:rsidP="00EB61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13C9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</w:t>
      </w:r>
      <w:r w:rsidRPr="00013C9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егламенте  </w:t>
      </w:r>
    </w:p>
    <w:p w:rsidR="00EB61C5" w:rsidRPr="00013C92" w:rsidRDefault="00EB61C5" w:rsidP="00EB61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</w:t>
      </w:r>
      <w:r w:rsidRPr="00013C9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ерриториальной избирательной комиссии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4720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CF45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51</w:t>
      </w:r>
    </w:p>
    <w:p w:rsidR="00EB61C5" w:rsidRPr="00013C92" w:rsidRDefault="00EB61C5" w:rsidP="00EB61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B61C5" w:rsidRDefault="00EB61C5" w:rsidP="00EB61C5">
      <w:pPr>
        <w:widowControl w:val="0"/>
        <w:autoSpaceDE w:val="0"/>
        <w:autoSpaceDN w:val="0"/>
        <w:adjustRightInd w:val="0"/>
        <w:spacing w:after="0" w:line="360" w:lineRule="auto"/>
        <w:ind w:right="-2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3C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пункта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013C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статьи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013C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Закона Санкт-Петербурга</w:t>
      </w:r>
      <w:r w:rsidRPr="00013C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20.07.2006 </w:t>
      </w:r>
      <w:r w:rsidRPr="00013C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385-57</w:t>
      </w:r>
      <w:r w:rsidR="004720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13C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 территориальных избирательных комиссиях в Санкт-Петербурге»  Территориальная избирательная комиссия №</w:t>
      </w:r>
      <w:r w:rsidR="004720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F45D2">
        <w:rPr>
          <w:rFonts w:ascii="Times New Roman" w:eastAsia="Times New Roman" w:hAnsi="Times New Roman" w:cs="Times New Roman"/>
          <w:sz w:val="28"/>
          <w:szCs w:val="28"/>
          <w:lang w:eastAsia="ru-RU"/>
        </w:rPr>
        <w:t>51</w:t>
      </w:r>
      <w:r w:rsidR="00AD4175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EB61C5" w:rsidRPr="00013C92" w:rsidRDefault="00472013" w:rsidP="00472013">
      <w:pPr>
        <w:widowControl w:val="0"/>
        <w:autoSpaceDE w:val="0"/>
        <w:autoSpaceDN w:val="0"/>
        <w:adjustRightInd w:val="0"/>
        <w:spacing w:after="0" w:line="360" w:lineRule="auto"/>
        <w:ind w:right="-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</w:t>
      </w:r>
      <w:r w:rsidR="00EB61C5" w:rsidRPr="00013C92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EB61C5" w:rsidRPr="00013C92" w:rsidRDefault="00EB61C5" w:rsidP="00EB61C5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3C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 Утвердить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013C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егламент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Pr="00013C92">
        <w:rPr>
          <w:rFonts w:ascii="Times New Roman" w:eastAsia="Times New Roman" w:hAnsi="Times New Roman" w:cs="Times New Roman"/>
          <w:sz w:val="28"/>
          <w:szCs w:val="28"/>
          <w:lang w:eastAsia="ru-RU"/>
        </w:rPr>
        <w:t>ерриториальной избирательной комиссии</w:t>
      </w:r>
      <w:r w:rsidR="000F49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013C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4720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F45D2">
        <w:rPr>
          <w:rFonts w:ascii="Times New Roman" w:eastAsia="Times New Roman" w:hAnsi="Times New Roman" w:cs="Times New Roman"/>
          <w:sz w:val="28"/>
          <w:szCs w:val="28"/>
          <w:lang w:eastAsia="ru-RU"/>
        </w:rPr>
        <w:t>51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13C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согласно </w:t>
      </w:r>
      <w:r w:rsidR="00472013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013C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риложению к настоящему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решению</w:t>
      </w:r>
      <w:r w:rsidRPr="00013C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EB61C5" w:rsidRPr="00013C92" w:rsidRDefault="00EB61C5" w:rsidP="00EB61C5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013C92">
        <w:rPr>
          <w:rFonts w:ascii="Times New Roman" w:eastAsia="Times New Roman" w:hAnsi="Times New Roman" w:cs="Times New Roman"/>
          <w:sz w:val="28"/>
          <w:szCs w:val="28"/>
          <w:lang w:eastAsia="ru-RU"/>
        </w:rPr>
        <w:t>2. </w:t>
      </w:r>
      <w:r w:rsidRPr="00013C92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Направить копию настоящего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решения </w:t>
      </w:r>
      <w:r w:rsidRPr="00013C92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Санкт-Петербургскую избирательную комиссию</w:t>
      </w:r>
      <w:r w:rsidRPr="00013C92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:rsidR="00EB61C5" w:rsidRPr="003B725A" w:rsidRDefault="00EB61C5" w:rsidP="00EB61C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013C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 Контроль за исполнением настоящего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решения</w:t>
      </w:r>
      <w:r w:rsidRPr="00013C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возложить на секретаря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Территориальной</w:t>
      </w:r>
      <w:r w:rsidRPr="00013C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избирательной комиссии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4720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F45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51 Казеннову А.С. </w:t>
      </w:r>
    </w:p>
    <w:p w:rsidR="00EB61C5" w:rsidRDefault="00EB61C5" w:rsidP="00EB61C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36"/>
        <w:gridCol w:w="4818"/>
      </w:tblGrid>
      <w:tr w:rsidR="00EB61C5" w:rsidRPr="001264DB" w:rsidTr="00671E32">
        <w:tc>
          <w:tcPr>
            <w:tcW w:w="4536" w:type="dxa"/>
          </w:tcPr>
          <w:p w:rsidR="00EB61C5" w:rsidRPr="001264DB" w:rsidRDefault="00EB61C5" w:rsidP="00671E32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B61C5" w:rsidRPr="001264DB" w:rsidRDefault="00EB61C5" w:rsidP="00671E32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B61C5" w:rsidRPr="001264DB" w:rsidRDefault="00EB61C5" w:rsidP="00671E32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264D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Председатель Территориальной </w:t>
            </w:r>
            <w:r w:rsidRPr="001264DB">
              <w:rPr>
                <w:rFonts w:ascii="Times New Roman" w:eastAsia="Calibri" w:hAnsi="Times New Roman" w:cs="Times New Roman"/>
                <w:sz w:val="28"/>
                <w:szCs w:val="28"/>
              </w:rPr>
              <w:br/>
              <w:t>избирательной комиссии № </w:t>
            </w:r>
            <w:r w:rsidR="00CF45D2">
              <w:rPr>
                <w:rFonts w:ascii="Times New Roman" w:eastAsia="Calibri" w:hAnsi="Times New Roman" w:cs="Times New Roman"/>
                <w:sz w:val="28"/>
                <w:szCs w:val="28"/>
              </w:rPr>
              <w:t>51</w:t>
            </w:r>
            <w:r w:rsidR="0047201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                  </w:t>
            </w:r>
          </w:p>
        </w:tc>
        <w:tc>
          <w:tcPr>
            <w:tcW w:w="4818" w:type="dxa"/>
          </w:tcPr>
          <w:p w:rsidR="00EB61C5" w:rsidRPr="001264DB" w:rsidRDefault="00EB61C5" w:rsidP="00671E32">
            <w:pPr>
              <w:widowControl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B61C5" w:rsidRPr="001264DB" w:rsidRDefault="00EB61C5" w:rsidP="00671E32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B61C5" w:rsidRPr="001264DB" w:rsidRDefault="00EB61C5" w:rsidP="00671E32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B61C5" w:rsidRPr="00472013" w:rsidRDefault="00EB61C5" w:rsidP="00CF45D2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264D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_____________ </w:t>
            </w:r>
            <w:r w:rsidR="00CF45D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                 П.П. Окунев</w:t>
            </w:r>
          </w:p>
        </w:tc>
      </w:tr>
      <w:tr w:rsidR="00EB61C5" w:rsidRPr="001264DB" w:rsidTr="00671E32">
        <w:tc>
          <w:tcPr>
            <w:tcW w:w="4536" w:type="dxa"/>
          </w:tcPr>
          <w:p w:rsidR="00EB61C5" w:rsidRPr="001264DB" w:rsidRDefault="00EB61C5" w:rsidP="00671E32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B61C5" w:rsidRPr="001264DB" w:rsidRDefault="00EB61C5" w:rsidP="00671E32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B61C5" w:rsidRPr="001264DB" w:rsidRDefault="00EB61C5" w:rsidP="00671E32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264DB">
              <w:rPr>
                <w:rFonts w:ascii="Times New Roman" w:eastAsia="Calibri" w:hAnsi="Times New Roman" w:cs="Times New Roman"/>
                <w:sz w:val="28"/>
                <w:szCs w:val="28"/>
              </w:rPr>
              <w:t>Секретарь Территориальной</w:t>
            </w:r>
          </w:p>
          <w:p w:rsidR="00EB61C5" w:rsidRPr="001264DB" w:rsidRDefault="00EB61C5" w:rsidP="00671E32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264DB">
              <w:rPr>
                <w:rFonts w:ascii="Times New Roman" w:eastAsia="Calibri" w:hAnsi="Times New Roman" w:cs="Times New Roman"/>
                <w:sz w:val="28"/>
                <w:szCs w:val="28"/>
              </w:rPr>
              <w:t>избирательной комиссии № </w:t>
            </w:r>
            <w:r w:rsidR="00CF45D2">
              <w:rPr>
                <w:rFonts w:ascii="Times New Roman" w:eastAsia="Calibri" w:hAnsi="Times New Roman" w:cs="Times New Roman"/>
                <w:sz w:val="28"/>
                <w:szCs w:val="28"/>
              </w:rPr>
              <w:t>51</w:t>
            </w:r>
          </w:p>
        </w:tc>
        <w:tc>
          <w:tcPr>
            <w:tcW w:w="4818" w:type="dxa"/>
          </w:tcPr>
          <w:p w:rsidR="00EB61C5" w:rsidRPr="001264DB" w:rsidRDefault="00EB61C5" w:rsidP="00671E32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264D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         (</w:t>
            </w:r>
            <w:r w:rsidRPr="001264DB">
              <w:rPr>
                <w:rFonts w:ascii="Times New Roman" w:eastAsia="Calibri" w:hAnsi="Times New Roman" w:cs="Times New Roman"/>
                <w:sz w:val="16"/>
                <w:szCs w:val="16"/>
              </w:rPr>
              <w:t>подпись</w:t>
            </w:r>
            <w:r w:rsidRPr="001264DB">
              <w:rPr>
                <w:rFonts w:ascii="Times New Roman" w:eastAsia="Calibri" w:hAnsi="Times New Roman" w:cs="Times New Roman"/>
                <w:sz w:val="20"/>
                <w:szCs w:val="20"/>
              </w:rPr>
              <w:t>)</w:t>
            </w:r>
          </w:p>
          <w:p w:rsidR="00EB61C5" w:rsidRPr="001264DB" w:rsidRDefault="00EB61C5" w:rsidP="00671E32">
            <w:pPr>
              <w:widowControl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B61C5" w:rsidRPr="001264DB" w:rsidRDefault="00EB61C5" w:rsidP="00671E32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264D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  <w:p w:rsidR="00EB61C5" w:rsidRPr="001264DB" w:rsidRDefault="00EB61C5" w:rsidP="00CF45D2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264D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____________     </w:t>
            </w:r>
            <w:r w:rsidR="0047201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           </w:t>
            </w:r>
            <w:r w:rsidR="00CF45D2">
              <w:rPr>
                <w:rFonts w:ascii="Times New Roman" w:eastAsia="Calibri" w:hAnsi="Times New Roman" w:cs="Times New Roman"/>
                <w:sz w:val="28"/>
                <w:szCs w:val="28"/>
              </w:rPr>
              <w:t>А.С. Казеннова</w:t>
            </w:r>
          </w:p>
        </w:tc>
      </w:tr>
    </w:tbl>
    <w:p w:rsidR="00EB61C5" w:rsidRPr="001264DB" w:rsidRDefault="00EB61C5" w:rsidP="00EB61C5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1264DB">
        <w:rPr>
          <w:rFonts w:ascii="Times New Roman" w:hAnsi="Times New Roman" w:cs="Times New Roman"/>
        </w:rPr>
        <w:t xml:space="preserve">                         (</w:t>
      </w:r>
      <w:r w:rsidRPr="001264DB">
        <w:rPr>
          <w:rFonts w:ascii="Times New Roman" w:hAnsi="Times New Roman" w:cs="Times New Roman"/>
          <w:sz w:val="16"/>
          <w:szCs w:val="16"/>
        </w:rPr>
        <w:t>подпись</w:t>
      </w:r>
      <w:r w:rsidRPr="001264DB">
        <w:rPr>
          <w:rFonts w:ascii="Times New Roman" w:hAnsi="Times New Roman" w:cs="Times New Roman"/>
        </w:rPr>
        <w:t>)</w:t>
      </w:r>
    </w:p>
    <w:p w:rsidR="00EB61C5" w:rsidRPr="001264DB" w:rsidRDefault="00EB61C5" w:rsidP="00EB61C5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EB61C5" w:rsidRDefault="00EB61C5" w:rsidP="00EB61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71886" w:rsidRDefault="00171886"/>
    <w:tbl>
      <w:tblPr>
        <w:tblStyle w:val="a3"/>
        <w:tblW w:w="96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962"/>
      </w:tblGrid>
      <w:tr w:rsidR="000F49CC" w:rsidTr="00124AD4">
        <w:tc>
          <w:tcPr>
            <w:tcW w:w="4672" w:type="dxa"/>
          </w:tcPr>
          <w:p w:rsidR="000F49CC" w:rsidRDefault="000F49CC" w:rsidP="00124AD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2" w:type="dxa"/>
          </w:tcPr>
          <w:p w:rsidR="000F49CC" w:rsidRPr="0049391A" w:rsidRDefault="000F49CC" w:rsidP="00124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391A"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Приложение </w:t>
            </w:r>
          </w:p>
          <w:p w:rsidR="00AD4175" w:rsidRDefault="000F49CC" w:rsidP="00124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391A">
              <w:rPr>
                <w:rFonts w:ascii="Times New Roman" w:hAnsi="Times New Roman" w:cs="Times New Roman"/>
                <w:sz w:val="24"/>
                <w:szCs w:val="24"/>
              </w:rPr>
              <w:t xml:space="preserve">к решению Территориальной </w:t>
            </w:r>
          </w:p>
          <w:p w:rsidR="000F49CC" w:rsidRPr="0049391A" w:rsidRDefault="000F49CC" w:rsidP="00124A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391A">
              <w:rPr>
                <w:rFonts w:ascii="Times New Roman" w:hAnsi="Times New Roman" w:cs="Times New Roman"/>
                <w:sz w:val="24"/>
                <w:szCs w:val="24"/>
              </w:rPr>
              <w:t>избирательной комиссии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F45D2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  <w:p w:rsidR="000F49CC" w:rsidRPr="003B725A" w:rsidRDefault="000F49CC" w:rsidP="00124AD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9391A"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3B725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29</w:t>
            </w:r>
            <w:r w:rsidRPr="004939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июня</w:t>
            </w:r>
            <w:r w:rsidRPr="0049391A">
              <w:rPr>
                <w:rFonts w:ascii="Times New Roman" w:hAnsi="Times New Roman" w:cs="Times New Roman"/>
                <w:sz w:val="24"/>
                <w:szCs w:val="24"/>
              </w:rPr>
              <w:t xml:space="preserve">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49391A">
              <w:rPr>
                <w:rFonts w:ascii="Times New Roman" w:hAnsi="Times New Roman" w:cs="Times New Roman"/>
                <w:sz w:val="24"/>
                <w:szCs w:val="24"/>
              </w:rPr>
              <w:t xml:space="preserve"> № </w:t>
            </w:r>
            <w:r w:rsidR="003B725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2-1</w:t>
            </w:r>
          </w:p>
          <w:p w:rsidR="000F49CC" w:rsidRDefault="000F49CC" w:rsidP="00124AD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F49CC" w:rsidRDefault="000F49CC" w:rsidP="000F49C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F49CC" w:rsidRPr="00AD4175" w:rsidRDefault="000F49CC" w:rsidP="000F49CC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D4175">
        <w:rPr>
          <w:rFonts w:ascii="Times New Roman" w:hAnsi="Times New Roman" w:cs="Times New Roman"/>
          <w:b/>
          <w:bCs/>
          <w:sz w:val="28"/>
          <w:szCs w:val="28"/>
        </w:rPr>
        <w:t xml:space="preserve">Регламент территориальной избирательной комиссии № </w:t>
      </w:r>
      <w:r w:rsidR="00CF45D2">
        <w:rPr>
          <w:rFonts w:ascii="Times New Roman" w:hAnsi="Times New Roman" w:cs="Times New Roman"/>
          <w:b/>
          <w:bCs/>
          <w:sz w:val="28"/>
          <w:szCs w:val="28"/>
        </w:rPr>
        <w:t>51</w:t>
      </w:r>
    </w:p>
    <w:p w:rsidR="000F49CC" w:rsidRPr="0049391A" w:rsidRDefault="000F49CC" w:rsidP="000F49C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0F49CC" w:rsidRPr="0049391A" w:rsidRDefault="000F49CC" w:rsidP="000F49C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9391A">
        <w:rPr>
          <w:rFonts w:ascii="Times New Roman" w:hAnsi="Times New Roman" w:cs="Times New Roman"/>
          <w:b/>
          <w:bCs/>
          <w:sz w:val="28"/>
          <w:szCs w:val="28"/>
        </w:rPr>
        <w:t>1. Общие положения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1.1. Настоящий Регламент определяет порядок подготовки и проведения заседаний Территориальной избирательной комиссии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F45D2">
        <w:rPr>
          <w:rFonts w:ascii="Times New Roman" w:hAnsi="Times New Roman" w:cs="Times New Roman"/>
          <w:sz w:val="28"/>
          <w:szCs w:val="28"/>
        </w:rPr>
        <w:t>51</w:t>
      </w:r>
      <w:r w:rsidRPr="0049391A">
        <w:rPr>
          <w:rFonts w:ascii="Times New Roman" w:hAnsi="Times New Roman" w:cs="Times New Roman"/>
          <w:sz w:val="28"/>
          <w:szCs w:val="28"/>
        </w:rPr>
        <w:t xml:space="preserve"> (далее – «Комиссия»), осуществляющей свои полномочия на территории, определенной Санкт-Петербургской избирательной комиссией в соответствии с пунктами 2 и 3 статьи 1 Закона Санкт-Петербурга «О территориальных избирательных комиссиях в Санкт-Петербурге», в том числе порядок обсуждения вопросов, внесенных в повестку дня заседания Комиссии, порядок распределения обязанностей между членами Комиссии, порядок решения организационных и иных внутренних вопросов деятельности Комиссии и обязателен для соблюдения членами Комиссии, работниками аппарата Комиссии, иными лицами, присутствующими на заседании Комиссии.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1.2. Комиссия является государственным органом Санкт-Петербурга и действует на постоянной основе, является юридическим лицом, имеет самостоятельный баланс, печать, бланки со своим наименованием и реквизитами.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1.3. Деятельность Комиссии осуществляется на основе коллегиальности, свободного, открытого и гласного обсуждения и решения вопросов, входящих в её компетенцию, инициативы членов Комиссии.</w:t>
      </w:r>
    </w:p>
    <w:p w:rsidR="000F49CC" w:rsidRPr="0049391A" w:rsidRDefault="000F49CC" w:rsidP="000F49CC">
      <w:pPr>
        <w:spacing w:after="0" w:line="348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Комиссия самостоятельно решает вопросы, относящиеся к ее ведению, и не связана решениями органов исполнительной власти, политических партий, иных общественных объединений.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 xml:space="preserve">1.4. Решения и иные акты Комиссии, принятые в пределах её компетенции, обязательны для исполнительных органов государственной власти, органов местного самоуправления, кандидатов, избирательных </w:t>
      </w:r>
    </w:p>
    <w:p w:rsidR="000F49CC" w:rsidRPr="0049391A" w:rsidRDefault="000F49CC" w:rsidP="000F49CC">
      <w:pPr>
        <w:spacing w:after="0" w:line="348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объединений, общественных объединений, организаций, должностных лиц, избирателей и участников референдума. Решения и иные акты Комиссии не подлежат государственной регистрации.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 xml:space="preserve">1.5. </w:t>
      </w:r>
      <w:r w:rsidRPr="00AD4175">
        <w:rPr>
          <w:rFonts w:ascii="Times New Roman" w:hAnsi="Times New Roman" w:cs="Times New Roman"/>
          <w:sz w:val="28"/>
          <w:szCs w:val="28"/>
        </w:rPr>
        <w:t xml:space="preserve">Место нахождения Комиссии – Санкт-Петербург, пр. Обуховской обороны, д. 163, Официальным сайтом Комиссии в информационно-телекоммуникационной сети «Интернет» (далее - сайт Комиссии) является сайт с электронным адресом: </w:t>
      </w:r>
      <w:hyperlink r:id="rId7" w:history="1">
        <w:r w:rsidR="002033AA">
          <w:rPr>
            <w:rStyle w:val="a6"/>
            <w:rFonts w:ascii="Times New Roman" w:hAnsi="Times New Roman" w:cs="Times New Roman"/>
            <w:sz w:val="28"/>
            <w:szCs w:val="28"/>
          </w:rPr>
          <w:t>http://tik51.spbik.spb.ru</w:t>
        </w:r>
      </w:hyperlink>
      <w:r w:rsidRPr="00AD4175">
        <w:rPr>
          <w:rFonts w:ascii="Times New Roman" w:hAnsi="Times New Roman" w:cs="Times New Roman"/>
          <w:sz w:val="28"/>
          <w:szCs w:val="28"/>
        </w:rPr>
        <w:t>, адрес электронной почты Комиссии:</w:t>
      </w:r>
      <w:r w:rsidR="00065721" w:rsidRPr="00065721">
        <w:rPr>
          <w:rFonts w:ascii="Times New Roman" w:hAnsi="Times New Roman" w:cs="Times New Roman"/>
          <w:sz w:val="28"/>
          <w:szCs w:val="28"/>
        </w:rPr>
        <w:t xml:space="preserve"> </w:t>
      </w:r>
      <w:r w:rsidRPr="00AD4175">
        <w:rPr>
          <w:rFonts w:ascii="Times New Roman" w:hAnsi="Times New Roman" w:cs="Times New Roman"/>
          <w:sz w:val="28"/>
          <w:szCs w:val="28"/>
          <w:lang w:val="en-US"/>
        </w:rPr>
        <w:t>letterik</w:t>
      </w:r>
      <w:r w:rsidR="00CF45D2">
        <w:rPr>
          <w:rFonts w:ascii="Times New Roman" w:hAnsi="Times New Roman" w:cs="Times New Roman"/>
          <w:sz w:val="28"/>
          <w:szCs w:val="28"/>
        </w:rPr>
        <w:t>51</w:t>
      </w:r>
      <w:r w:rsidRPr="00AD4175">
        <w:rPr>
          <w:rFonts w:ascii="Times New Roman" w:hAnsi="Times New Roman" w:cs="Times New Roman"/>
          <w:sz w:val="28"/>
          <w:szCs w:val="28"/>
        </w:rPr>
        <w:t>@</w:t>
      </w:r>
      <w:r w:rsidRPr="00AD4175">
        <w:rPr>
          <w:rFonts w:ascii="Times New Roman" w:hAnsi="Times New Roman" w:cs="Times New Roman"/>
          <w:sz w:val="28"/>
          <w:szCs w:val="28"/>
          <w:lang w:val="en-US"/>
        </w:rPr>
        <w:t>spbik</w:t>
      </w:r>
      <w:r w:rsidRPr="00AD4175">
        <w:rPr>
          <w:rFonts w:ascii="Times New Roman" w:hAnsi="Times New Roman" w:cs="Times New Roman"/>
          <w:sz w:val="28"/>
          <w:szCs w:val="28"/>
        </w:rPr>
        <w:t>.</w:t>
      </w:r>
      <w:r w:rsidRPr="00AD4175">
        <w:rPr>
          <w:rFonts w:ascii="Times New Roman" w:hAnsi="Times New Roman" w:cs="Times New Roman"/>
          <w:sz w:val="28"/>
          <w:szCs w:val="28"/>
          <w:lang w:val="en-US"/>
        </w:rPr>
        <w:t>spb</w:t>
      </w:r>
      <w:r w:rsidRPr="00AD4175">
        <w:rPr>
          <w:rFonts w:ascii="Times New Roman" w:hAnsi="Times New Roman" w:cs="Times New Roman"/>
          <w:sz w:val="28"/>
          <w:szCs w:val="28"/>
        </w:rPr>
        <w:t>.</w:t>
      </w:r>
      <w:r w:rsidRPr="00AD4175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AD4175">
        <w:rPr>
          <w:rFonts w:ascii="Times New Roman" w:hAnsi="Times New Roman" w:cs="Times New Roman"/>
          <w:sz w:val="28"/>
          <w:szCs w:val="28"/>
        </w:rPr>
        <w:t>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Заседания Комиссии проводятся, как правило, по месту её нахождения. Комиссия вправе принять решение о проведении выездного заседания.</w:t>
      </w:r>
    </w:p>
    <w:p w:rsidR="000F49CC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1.6. Количество членов Комиссии с правом решающего голоса определяется в соответствии с Законом Санкт-Петербурга «О территориальных избирательных комиссиях в Санкт-Петербурге».</w:t>
      </w:r>
    </w:p>
    <w:p w:rsidR="004E60AC" w:rsidRPr="0049391A" w:rsidRDefault="004E60A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4" w:name="_GoBack"/>
      <w:bookmarkEnd w:id="4"/>
    </w:p>
    <w:p w:rsidR="000F49CC" w:rsidRPr="006622D1" w:rsidRDefault="000F49CC" w:rsidP="004E60AC">
      <w:pPr>
        <w:spacing w:after="0" w:line="348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622D1">
        <w:rPr>
          <w:rFonts w:ascii="Times New Roman" w:hAnsi="Times New Roman" w:cs="Times New Roman"/>
          <w:b/>
          <w:bCs/>
          <w:sz w:val="28"/>
          <w:szCs w:val="28"/>
        </w:rPr>
        <w:t>2. Полномочия Комиссии</w:t>
      </w:r>
    </w:p>
    <w:p w:rsidR="000F49CC" w:rsidRPr="0049391A" w:rsidRDefault="000F49CC" w:rsidP="000F49CC">
      <w:pPr>
        <w:spacing w:after="0" w:line="348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Комиссия: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2.1. осуществляет на соответствующей территории контроль за соблюдением избирательных прав и права на участие в референдуме граждан Российской Федерации;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2.2. обеспечивает на соответствующей территории соблюдение нормативов технологического оборудования (кабины для голосования, ящики для голосования) для участковых комиссий;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2.3. взаимодействует с органами государственной власти Санкт-Петербурга, органами местного самоуправления в Санкт-Петербурге по вопросам, связанным с подготовкой и проведением выборов и референдумов;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2.4. координирует и контролирует деятельность участковых комиссий, рассматривает жалобы (заявления) на решения и действия (бездействие) участковых комиссий и их должностных лиц, принимает по жалобам (заявлениям) мотивированные решения, имеет право отменять решения участковой комиссии в случае их противоречия действующему федеральному законодательству и законодательству Санкт-Петербурга либо</w:t>
      </w:r>
    </w:p>
    <w:p w:rsidR="000F49CC" w:rsidRPr="0049391A" w:rsidRDefault="000F49CC" w:rsidP="000F49CC">
      <w:pPr>
        <w:spacing w:after="0" w:line="348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в случае, если это решение принято с превышением установленной компетенции;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2.5. обеспечивает на соответствующей территории для всех кандидатов, списков кандидатов, инициативных групп по проведению референдума соблюдение установленных Федеральным законом и законами Санкт-Петербурга условий предвыборной деятельности, в том числе предвыборной агитации, проведения агитации по вопросам референдума;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2.6. обеспечивает на соответствующей территории реализацию мероприятий, связанных с подготовкой и проведением выборов, референдумов, развитием избирательной системы в Российской Федерации, внедрением, эксплуатацией и развитием средств автоматизации, правовым обучением избирателей, профессиональной подготовкой членов комиссий и других организаторов выборов и референдумов;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2.7. осуществляет на соответствующей территории меры по соблюдению единого порядка подсчета голосов избирателей, участников референдума, установления итогов голосования;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2.8. устанавливает итоги голосования на соответствующей территории, направляет протоколы об итогах голосования в Санкт-Петербургскую избирательную комиссию;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2.9. обеспечивает информирование избирателей, участников референдума о сроках и порядке совершения избирательных действий, о ходе избирательной кампании, референдума;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2.10. передает в Санкт-Петербургскую избирательную комиссию отчет о расходовании средств бюджета Санкт-Петербурга, выделенных Комиссии на подготовку и проведение выборов, референдумов, в порядке, установленном федеральным законодательством и законодательством Санкт-Петербурга;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2.11. обеспечивает хранение и передачу документов, связанных с подготовкой и проведением выборов, референдумов, в Санкт-Петербургскую избирательную комиссию или архив;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 xml:space="preserve">2.12. распределяет финансовые средства, выделенные на подготовку и проведение выборов, референдумов, в том числе распределяет часть этих </w:t>
      </w:r>
    </w:p>
    <w:p w:rsidR="000F49CC" w:rsidRPr="0049391A" w:rsidRDefault="000F49CC" w:rsidP="000F49CC">
      <w:pPr>
        <w:spacing w:after="0" w:line="348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средств между участковыми комиссиями, и контролирует целевое использование указанных средств;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2.13. формирует на соответствующей территории участковые комиссии, назначает на должность и освобождает от должности председателя участковой комиссии. Предлагает кандидатуры для зачисления в резерв составов участковых комиссий;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2.14. составляет списки избирателей, участников референдума по территории отдельно по каждому избирательному участку, участку референдума;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2.15. передает участковым комиссиям избирательные бюллетени, открепительные удостоверения, списки избирателей, участников референдума, другие избирательные документы;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2.16. выдает открепительные удостоверения;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2.17. контролирует обеспечение участковых комиссий помещениями, транспортными средствами, средствами связи, оказывает методическую, организационно-техническую помощь участковым комиссиям и рассматривает иные вопросы материально-технического обеспечения выборов, референдумов;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2.18. заслушивает сообщения исполнительных органов государственной власти Санкт-Петербурга и органов местного самоуправления по вопросам, связанным с подготовкой и проведением выборов, референдумов;</w:t>
      </w:r>
    </w:p>
    <w:p w:rsidR="000F49CC" w:rsidRPr="0049391A" w:rsidRDefault="00065721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065721">
        <w:rPr>
          <w:rFonts w:ascii="Times New Roman" w:hAnsi="Times New Roman" w:cs="Times New Roman"/>
          <w:sz w:val="28"/>
          <w:szCs w:val="28"/>
        </w:rPr>
        <w:t>19</w:t>
      </w:r>
      <w:r w:rsidR="000F49CC" w:rsidRPr="0049391A">
        <w:rPr>
          <w:rFonts w:ascii="Times New Roman" w:hAnsi="Times New Roman" w:cs="Times New Roman"/>
          <w:sz w:val="28"/>
          <w:szCs w:val="28"/>
        </w:rPr>
        <w:t>. осуществляет иные полномочия в соответствии с федеральными законами, Уставом Санкт-Петербурга и законами Санкт-Петербурга.</w:t>
      </w:r>
    </w:p>
    <w:p w:rsidR="000F49CC" w:rsidRDefault="000F49CC" w:rsidP="000F49CC">
      <w:pPr>
        <w:spacing w:after="0" w:line="348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федеральными законами, законами Санкт-Петербурга на Комиссию могут быть возложены полномочия избирательной комиссии муниципального образования, окружной избирательной комиссии. </w:t>
      </w:r>
    </w:p>
    <w:p w:rsidR="000F49CC" w:rsidRPr="0049391A" w:rsidRDefault="000F49CC" w:rsidP="000F49CC">
      <w:pPr>
        <w:spacing w:after="0" w:line="348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F49CC" w:rsidRPr="006622D1" w:rsidRDefault="000F49CC" w:rsidP="004E60AC">
      <w:pPr>
        <w:spacing w:after="0" w:line="348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622D1">
        <w:rPr>
          <w:rFonts w:ascii="Times New Roman" w:hAnsi="Times New Roman" w:cs="Times New Roman"/>
          <w:b/>
          <w:bCs/>
          <w:sz w:val="28"/>
          <w:szCs w:val="28"/>
        </w:rPr>
        <w:t>3. Организация деятельности Комиссии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3.1. Деятельность комиссии осуществляется коллегиально.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3.2. Комиссия правомочна приступить к работе, если её состав сформирован не менее чем на две трети от установленного состава.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3.3. Председатель Комиссии назначается на должность из числа членов Комиссии с правом решающего голоса и освобождается от должности по решению Санкт-Петербургской избирательной комиссии. Заместитель председателя и секретарь Комиссии избираются из числа членов Комиссии с правом решающего голоса на её первом заседании путем тайного голосования.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3.4. Председатель Комиссии: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3.4.1. организует работу Комиссии;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3.4.2. представляет Комиссию во взаимоотношениях с Санкт-Петербургской избирательной комиссией, органами государственной власти Санкт-Петербурга, органами местного самоуправления, иными государственными и общественными органами, учреждениями и организациями, их должностными лицами, избирательными комиссиями, гражданами;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3.4.3. организует перспективное и текущее планирование деятельности комиссии, контролирует ход выполнения планов работы Комиссии;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3.4.4. созывает заседания Комиссии и председательствует на них;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3.4.5. осуществляет контроль за реализацией решений Комиссии;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3.4.6. обеспечивает доведение решений и иных документов Комиссии до сведения избирателей, кандидатов, членов Комиссии, избирательных комиссий, а также направляет информацию в средства массовой информации;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3.4.7. издает приказы и распоряжения по вопросам, отнесенным к его компетенции;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3.4.8. осуществляет прием на работу и увольнение работников аппарата Комиссии;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3.4.9. подписывает договоры, соглашения, решения и иные документы Комиссии, принятые в пределах компетенции Комиссии;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3.4.10. обеспечивает условия труда работников Комиссии, правила и нормы охраны труда, техники безопасности, противопожарной защиты;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3.4.11. обеспечивает сохранность документов Комиссии и соблюдение работниками правил делопроизводства;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3.4.12. в пределах своей компетенции дает поручения заместителю председателя, секретарю и членам Комиссии, работникам аппарата Комиссии;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3.4.13. является распорядителем финансовых средств, выделенных из федерального бюджета и бюджета Санкт-Петербурга;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3.4.14. осуществляет доведение информации о деятельности Комиссии до всеобщего сведения, в том числе, с использованием информационно-коммуникационной сети «Интернет»;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3.4.15. осуществляет контроль за рассмотрением писем и обращений, поступивших в Комиссию;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3.4.16. координирует работу по вопросам взаимодействия с политическими партиями, иными общественными объединениями;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3.4.17. обеспечивает информирование членов Комиссии и иных лиц о заседании Комиссии;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3.4.18. координирует работу по информационному наполнению и функционированию сайта Комиссии;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3.4.19. осуществляет иные полномочия, предусмотренные действующим законодательством и настоящим Регламентом.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Председатель Комиссии единолично исполняет организационно-распорядительные и административно-хозяйственные функции руководителя Комиссии, как государственного органа Санкт-Петербурга.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Председатель Комиссии несёт ответственность за сохранность имущества Комиссии, её документов, средств связи и электронных коммуникаций, предоставленных, хранящихся либо используемых Комиссией в целях реализации своих полномочий.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Председатель Комиссии замещает должность на постоянной (штатной) основе.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3.5. Заместитель председателя Комиссии: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3.5.1. осуществляет полномочия председателя Комиссии в случае его отсутствия или невозможности выполнения им своих обязанностей;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3.5.2. по поручению председателя Комиссии созывает и ведет заседания Комиссии;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3.5.3. выполняет поручения председателя Комиссии;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3.5.4. осуществляет иные полномочия в соответствии с действующим законодательством и настоящим Регламентом.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3.6. Секретарь Комиссии: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3.6.1. исполняет обязанности председателя в случае отсутствия председателя и заместителя председателя Комиссии;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3.6.2. обеспечивает подготовку заседаний Комиссии, а также вносимых на её рассмотрение проектов решений Комиссии;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3.6.3. обеспечивает доведение решений и иных материалов Комиссии, а также информации о деятельности Комиссии до сведения ее членов, нижестоящих избирательных комиссий;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3.6.4. подписывает решения Комиссии;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3.6.5. обеспечивает ведение протоколов заседаний Комиссии и несет ответственность за их достоверность;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3.6.6. выполняет поручения председателя Комиссии;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3.6.7. исполняет иные полномочия, предусмотренные действующим законодательством и настоящим Регламентом.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3.7. В случае временного отсутствия заместителя председателя, секретаря Комиссии их обязанности могут быть возложены решением Комиссии на других членов Комиссии с правом решающего голоса.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3.8. Заместитель председателя, секретарь Комиссии могут быть досрочно освобождены от занимаемых должностей на основании решения Комиссии, принимаемого большинством голосов от установленного числа членов Комиссии с правом решающего голоса путем тайного голосования (за исключением случая освобождения от должности по личному заявлению).</w:t>
      </w:r>
    </w:p>
    <w:p w:rsidR="000F49CC" w:rsidRPr="0049391A" w:rsidRDefault="000F49CC" w:rsidP="000F49CC">
      <w:pPr>
        <w:spacing w:after="0" w:line="348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В случае досрочного освобождения от должности заместителя председателя, секретаря Комиссии новые выборы проводятся в порядке, предусмотренном действующим законодательством.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3.9. Члены комиссии как с правом решающего, так и с правом совещательного голоса вправе: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3.9.1. принимать участие в подготовке заседаний Комиссии и её работе;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3.9.2. вносить предложения в повестку дня заседания Комиссии, выступать на заседаниях Комиссии, требовать проведения голосования по внесенным предложениям;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3.9.3. задавать вопросы в соответствии с повесткой дня и получать на них ответы по существу;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3.9.4. знакомиться с документами и материалами Комиссии, непосредственно связанными с выборами, референдумом, получать заверенные копии этих документов. Копии запрошенных документов и материалов, включая документы и материалы, находящиеся на машиночитаемых носителях, должны быть выданы члену Комиссии на основании устного или письменного заявления, как правило, не позднее чем через сутки со дня обращения члена Комиссии с указанным заявлением.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3.10. Член Комиссии с правом решающего голоса обязан: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3.10.1. присутствовать на всех заседаниях Комиссии. Отсутствие без уважительной причины на десяти заседаниях Комиссии в течение одного календарного года, а в период выборов, референдума - на трёх заседаниях Комиссии подряд является основанием для обращения в суд с заявлением о признании члена Комиссии с правом решающего голоса систематически не выполняющим свои обязанности;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3.10.2. заблаговременно информировать председателя Комиссии или секретаря Комиссии о невозможности присутствовать на заседании Комиссии по уважительным причинам, представлять доказательства уважительности причины отсутствия на заседании Комиссии по требованию председателя Комиссии;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 xml:space="preserve">3.10.3. выполнять поручения Комиссии. Неисполнение членом Комиссии с правом решающего голоса в период проведения выборов, референдума двух и более поручений Комиссии без уважительной причины является основанием для обращения в суд с заявлением о признании члена </w:t>
      </w:r>
    </w:p>
    <w:p w:rsidR="000F49CC" w:rsidRPr="0049391A" w:rsidRDefault="000F49CC" w:rsidP="000F49CC">
      <w:pPr>
        <w:spacing w:after="0" w:line="348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комиссии с правом решающего голоса систематически не исполняющим свои обязанности;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3.10.4. своевременно информировать об изменениях контактной информации о себе;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3.10.5. незамедлительно информировать комиссию о появлении оснований, влекущих в соответствии с законодательством Российской Федерации прекращение полномочий члена Комиссии.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3.11. Член избирательной комиссии с правом решающего голоса может быть освобожден от своих обязанностей до истечения срока полномочий по решению органа, его назначившего, в случаях, предусмотренных пунктом 8 статьи 29 Федерального закона «Об основных гарантиях избирательных прав и права на участие в референдуме граждан Российской Федерации».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3.12.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9391A">
        <w:rPr>
          <w:rFonts w:ascii="Times New Roman" w:hAnsi="Times New Roman" w:cs="Times New Roman"/>
          <w:sz w:val="28"/>
          <w:szCs w:val="28"/>
        </w:rPr>
        <w:t>Члены Комиссии с правом решающего голоса на основании планов Комиссии, федеральных целевых программ организуют работу по следующим направлениям деятельности Комиссии: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3.12.1. контроль за реализацией и соблюдением избирательных прав и права на участие в референдуме граждан Российской Федерации (далее – избирательные права граждан) на подведомственной Комиссии территории;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3.12.2. повышение правовой культуры избирателей, профессиональная подготовка членов участковых комиссий, других организаторов выборов и референдумов;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3.12.3. контроль за соблюдением нормативов технологического оборудования, необходимого для работы участковых комиссий, за организацией голосования на выборах и референдумах;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3.12.4. рассмотрение жалоб, заявлений и иных обращений граждан и организаций;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3.12.5. взаимодействие с политическими партиями, иными общественными объединениями;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3.12.6. обеспечение прав граждан Российской Федерации на получение информации о выборах и референдумах, а также о текущей деятельности Комиссии;</w:t>
      </w:r>
      <w:r>
        <w:rPr>
          <w:rFonts w:ascii="Times New Roman" w:hAnsi="Times New Roman" w:cs="Times New Roman"/>
          <w:sz w:val="28"/>
          <w:szCs w:val="28"/>
        </w:rPr>
        <w:tab/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3.12.7. обеспечение избирательных прав граждан с ограниченными возможностями.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3.13. Члены Комиссии с правом решающего голоса и с правом совещательного голоса несут ответственность за соблюдение установленного законом порядка обработки персональных данных в Комиссии.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3.14. Член Комиссии с правом совещательного голоса может с его согласия привлекаться к подготовке вопросов, входящих в компетенцию Комиссии.</w:t>
      </w:r>
    </w:p>
    <w:p w:rsidR="000F49CC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3.15. Полномочия Комиссии предыдущего состава прекращаются со дня первого заседания Комиссии нового состава, дата которого определяется в соответствии с пунктом 1 статьи 5 Закона Санкт-Петербурга «О территориальных избирательных комиссиях в Санкт-Петербурге».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0F49CC" w:rsidRPr="006622D1" w:rsidRDefault="000F49CC" w:rsidP="004E60AC">
      <w:pPr>
        <w:spacing w:after="0" w:line="348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622D1">
        <w:rPr>
          <w:rFonts w:ascii="Times New Roman" w:hAnsi="Times New Roman" w:cs="Times New Roman"/>
          <w:b/>
          <w:bCs/>
          <w:sz w:val="28"/>
          <w:szCs w:val="28"/>
        </w:rPr>
        <w:t>4. Порядок проведения заседаний Комиссии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4.1. Комиссия собирается на свое первое заседание не позднее, чем на пятнадцатый день после вынесения решения о назначении её членов с правом решающего голоса, но не ранее дня истечения срока полномочий Комиссии предыдущего состава.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4.2. Первое заседание Комиссии открывает председатель Комиссии.</w:t>
      </w:r>
    </w:p>
    <w:p w:rsidR="000F49CC" w:rsidRPr="0049391A" w:rsidRDefault="000F49CC" w:rsidP="000F49CC">
      <w:pPr>
        <w:spacing w:after="0" w:line="348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На первом заседании Комиссии: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4.2.1. председатель представляет членов Комиссии с правом решающего голоса, назначенных в соответствии с законом;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4.2.2. открытым голосованием избирается счетная комиссия в составе трех членов Комиссии с правом решающего голоса. Избранными в счетную комиссию считаются кандидаты, получившие большинство голосов от числа присутствующих членов Комиссии;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4.2.3. проводятся выборы заместителя председателя и секретаря Комиссии в порядке, установленном Законом Санкт-Петербурга «О территориальных избирательных комиссиях в Санкт-Петербурге» и настоящим Регламентом.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4.3. Заседание Комиссии является правомочным, если на нем присутствуют большинство от установленного числа членов Комиссии с правом решающего голоса.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4.4. Комиссия вправе рассмотреть любой вопрос, входящий в ее компетенцию.</w:t>
      </w:r>
    </w:p>
    <w:p w:rsidR="000F49CC" w:rsidRPr="0049391A" w:rsidRDefault="000F49CC" w:rsidP="000F49CC">
      <w:pPr>
        <w:spacing w:after="0" w:line="348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Исключительно на заседаниях Комиссии решаются вопросы: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4.4.1. избрания на должность и освобождения от должности заместителя председателя и секретаря Комиссии;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4.4.2. финансового обеспечения подготовки и проведения выборов и референдумов;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4.4.3. установления итогов голосования и результатов выборов и референдума на соответствующей территории;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4.4.4. отмены решений нижестоящих комиссий;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4.4.5. утверждения планов работы Комиссии;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4.4.6. распределения обязанностей между членами Комиссии;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4.4.7. принятия Регламента Комиссии, внесения в него изменений и дополнений;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4.4.8. о регистрации кандидатов;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4.4.9. об обращении в суд с заявлением об отмене регистрации кандидатов;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4.4.10. об аннулировании регистрации кандидатов;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4.4.11. о признании итогов голосования, результатов выборов, референдума недействительными;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4.4.12. об обращении в суд с заявлением о признании члена Комиссии систематически не исполняющим свои обязанности.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 xml:space="preserve">4.5. Заседания Комиссии проводятся открыто и гласно. В ходе заседаний Комиссии может производиться фотосъемка, аудио- и (или) видеозапись. О намерении вести фотосъемку, аудио- и (или) видеозапись Комиссия уведомляется до начала заседания Комиссии. 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4.6. Заседания Комиссии созываются по инициативе председателя Комиссии или по требованию не менее чем одной трети от установленного числа членов Комиссии с правом решающего голоса.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4.7. О заседании Комиссии члены Комиссии извещаются председателем или секретарем Комиссии, как правило, не позднее чем в день, предшествующий дню заседания в письменной или электронной форме, либо по телефону с занесением соответствующей записи в журнал телефонограмм. В период проведения выборов, референдума, извещение членов Комиссии о заседании Комиссии может осуществляться не позднее чем за четыре часа до времени начала заседания Комиссии. По письменной просьбе члена Комиссии может быть установлен иной порядок его извещения о заседаниях Комиссии. В указанные сроки анонс предстоящего заседания Комиссии размещается на сайте Комиссии.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4.8. Председательствующий на заседании Комиссии: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4.8.1. ведет заседание Комиссии;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4.8.2. организует обсуждение вопросов повестки дня заседания Комиссии, ставит ее на голосование;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4.8.3. предоставляет слово для выступления членам Комиссии и приглашенным лицам в порядке поступления заявок;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4.8.4. ставит на голосование в порядке поступления все предложения членов Комиссии;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4.8.5. организует голосование и подсчет голосов, оглашает результаты голосования;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4.8.6. обеспечивает соблюдение положений настоящего Регламента членами Комиссии и приглашенными лицами.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4.9. На заседании Комиссии ведется протокол, в котором отражаются: повестка дня, фамилии присутствующих членов Комиссии, приглашенных лиц, результаты голосования, принятые Комиссией решения. В протоколе также отражаются фамилии выступавших по вопросам повестки дня и краткое содержание выступлений.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К протоколу прилагаются принятые в ходе заседания решения Комиссии, инструкции, нормативные акты, заявления и обращения Комиссии, а также особые мнения членов Комиссии.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Протоколы и решения Комиссии подписываются председателем Комиссии и секретарем Комиссии. В случаях, установленных настоящим Регламентом, председательствующим на заседании Комиссии и секретарем заседания Комиссии.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При изменении состава присутствующих на заседании Комиссии в протоколе делаются отметки об их прибытии (убытии) с указанием времени.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4.10. Протоколы Комиссии о результатах выборов и референдумов подписываются всеми членами Комиссии с правом решающего голоса, присутствующими на заседании Комиссии.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4.11. Продолжительность докладов, содокладов, заключительного слова, иных выступлений на заседаниях Комиссии устанавливается председательствующим по согласованию с докладчиками и содокладчиками и не должна превышать: для доклада – 10 минут, содоклада – 5 минут, заключительного слова – 2 минуты, выступлений в прениях – 2 минуты, заявлений и обращений – 2 минуты, если иное не установлено решением Комиссии. Лица, присутствующие на заседании Комиссии, во время выступления членов Комиссии и приглашенных лиц не вправе комментировать их высказывания.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4.12. Для ознакомления с проектами решений, иными материалами, необходимыми для принятия решений по вопросам повестки дня, по решению Комиссии может быть объявлен перерыв на срок не более одного часа.</w:t>
      </w:r>
    </w:p>
    <w:p w:rsidR="000F49CC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4.13. Для подготовки вопросов, вносимых на рассмотрение Комиссии, могут создаваться рабочие группы.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0F49CC" w:rsidRPr="006622D1" w:rsidRDefault="000F49CC" w:rsidP="004E60AC">
      <w:pPr>
        <w:spacing w:after="0" w:line="348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622D1">
        <w:rPr>
          <w:rFonts w:ascii="Times New Roman" w:hAnsi="Times New Roman" w:cs="Times New Roman"/>
          <w:b/>
          <w:bCs/>
          <w:sz w:val="28"/>
          <w:szCs w:val="28"/>
        </w:rPr>
        <w:t>5. Порядок голосования на заседаниях Комиссии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 xml:space="preserve">5.1. Решения Комиссии принимаются на заседаниях Комиссии, как правило, путём открытого голосования. Результаты голосования по всем </w:t>
      </w:r>
    </w:p>
    <w:p w:rsidR="000F49CC" w:rsidRPr="0049391A" w:rsidRDefault="000F49CC" w:rsidP="000F49CC">
      <w:pPr>
        <w:spacing w:after="0" w:line="348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вопросам оглашаются председательствующим и вносятся в протокол заседания Комиссии.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5.2. При голосовании член Комиссии с правом решающего голоса имеет один голос и голосует лично. Член Комиссии, несогласный с принятым решением, вправе изложить в письменной форме особое мнение, отражаемое в протоколе заседания Комиссии и прилагаемое к её решению, в связи с которым это мнение изложено.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Если в соответствии с законом указанное решение подлежит опубликованию (обнародованию), особое мнение должно быть опубликовано (обнародовано) в том же порядке, что и решение Комиссии.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5.3. Тайное голосование проводится в случаях, предусмотренных законодательством, либо по решению Комиссии, принимаемому большинством голосов от присутствующих на заседании членов Комиссии с правом решающего голоса.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Для проведения тайного голосования и определения его результатов избирается счетная комиссия в количестве и составе, определяемыми Комиссией, которая избирает из своего состава председателя счетной комиссии и организует проведение тайного голосования. Форма и текст, а также тираж бюллетеней для голосования утверждается Комиссией по предложению счетной комиссии.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Каждому члену Комиссии с правом решающего голоса выдается один бюллетень для тайного голосования по каждому вопросу, вынесенному на голосование.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Счетная комиссия обеспечивает тайну голосования. О результатах тайного голосования счетная комиссия составляет протокол, который подписывается всеми её членами.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По докладу счетной комиссии члены Комиссии с правом решающего голоса принимают открытым голосованием решение об утверждении результатов тайного голосования.</w:t>
      </w:r>
    </w:p>
    <w:p w:rsidR="000F49CC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 xml:space="preserve">Недействительными считаются бюллетени, по которым невозможно определить волеизъявление членов Комиссии с правом решающего голоса. 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0F49CC" w:rsidRPr="006622D1" w:rsidRDefault="000F49CC" w:rsidP="004E60AC">
      <w:pPr>
        <w:spacing w:after="0" w:line="348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622D1">
        <w:rPr>
          <w:rFonts w:ascii="Times New Roman" w:hAnsi="Times New Roman" w:cs="Times New Roman"/>
          <w:b/>
          <w:bCs/>
          <w:sz w:val="28"/>
          <w:szCs w:val="28"/>
        </w:rPr>
        <w:t>6. Порядок принятия решений Комиссией и оформления документов,</w:t>
      </w:r>
    </w:p>
    <w:p w:rsidR="000F49CC" w:rsidRPr="0049391A" w:rsidRDefault="000F49CC" w:rsidP="004E60AC">
      <w:pPr>
        <w:spacing w:after="0" w:line="348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622D1">
        <w:rPr>
          <w:rFonts w:ascii="Times New Roman" w:hAnsi="Times New Roman" w:cs="Times New Roman"/>
          <w:b/>
          <w:bCs/>
          <w:sz w:val="28"/>
          <w:szCs w:val="28"/>
        </w:rPr>
        <w:t>принятых на заседании Комиссии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6.1. Комиссия принимает решения по вопросам, отнесенным к её ведению федеральными конституционными законами, федеральными законами, законами Санкт-Петербурга, постановлениями Центральной избирательной комиссии Российской Федерации, решениями Санкт-Петербургской избирательной комиссии, а также настоящим Регламентом.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6.2. При подготовке заседания Комиссии председатель Комиссии формирует проект повестки дня, в соответствии с которым секретарь Комиссии либо иной член Комиссии с правом решающего или совещательного голоса подготавливает проекты решений.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 xml:space="preserve">До начала заседания проводится регистрация членов Комиссии в </w:t>
      </w:r>
      <w:r w:rsidR="00B641AF">
        <w:rPr>
          <w:rFonts w:ascii="Times New Roman" w:hAnsi="Times New Roman" w:cs="Times New Roman"/>
          <w:sz w:val="28"/>
          <w:szCs w:val="28"/>
        </w:rPr>
        <w:t>списке участников</w:t>
      </w:r>
      <w:r w:rsidRPr="0049391A">
        <w:rPr>
          <w:rFonts w:ascii="Times New Roman" w:hAnsi="Times New Roman" w:cs="Times New Roman"/>
          <w:sz w:val="28"/>
          <w:szCs w:val="28"/>
        </w:rPr>
        <w:t xml:space="preserve"> заседаний Комиссии</w:t>
      </w:r>
      <w:r w:rsidR="00B641AF">
        <w:rPr>
          <w:rFonts w:ascii="Times New Roman" w:hAnsi="Times New Roman" w:cs="Times New Roman"/>
          <w:sz w:val="28"/>
          <w:szCs w:val="28"/>
        </w:rPr>
        <w:t xml:space="preserve">, </w:t>
      </w:r>
      <w:r w:rsidRPr="0049391A">
        <w:rPr>
          <w:rFonts w:ascii="Times New Roman" w:hAnsi="Times New Roman" w:cs="Times New Roman"/>
          <w:sz w:val="28"/>
          <w:szCs w:val="28"/>
        </w:rPr>
        <w:t>результаты которой оглашаются председательствующим перед открытием заседания.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Предложения по проекту повестки дня заседания Комиссии могут вноситься членами Комиссии с правом решающего и совещательного голоса, а также членами вышестоящей избирательной комиссии, присутствующими на заседании Комиссии. Предложение о включении в проект повестки дня заседания Комиссии персонального вопроса или вопроса о внесении изменений и дополнений в настоящий Регламент передается вместе с проектом решения не позднее чем за 24 часа до заседания Комиссии председателю Комиссии, заместителю председателя Комиссии и секретарю Комиссии.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 xml:space="preserve">Для включения вопроса в повестку дня заседания Комиссии непосредственно на заседании Комиссии необходимо не менее половины голосов членов Комиссии с правом решающего голоса, присутствующих на заседании Комиссии. Комиссия приступает к рассмотрению такого вопроса повестки дня, если члены Комиссии получили распечатанный проект решения по данному вопросу. Обязанность по подготовке такого проекта решения и изготовлению необходимого количества копий для членов </w:t>
      </w:r>
    </w:p>
    <w:p w:rsidR="000F49CC" w:rsidRPr="0049391A" w:rsidRDefault="000F49CC" w:rsidP="000F49CC">
      <w:pPr>
        <w:spacing w:after="0" w:line="348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Комиссии возлагается на инициатора внесения такого вопроса в повестку дня заседания Комиссии.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Член Комиссии вправе поставить на голосование вопрос о перерыве в заседании Комиссии для ознакомления с материалами и проектом решения по вопросу, внесенному в повестку дня заседания Комиссии непосредственно на заседании Комиссии. Указанный перерыв не может быть более одного часа.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При рассмотрении вопросов повестки дня, проектов решений Комиссия заслушивает доклад (информацию) члена Комиссии, содоклады и проводит обсуждение.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Проекты решений Комиссии направляются членам Комиссии по указанным ими электронным адресам не позднее чем в день, предшествующий заседанию Комиссии. В период проведения выборов, референдума указанный срок может быть сокращён в случаях и по основаниям, предусмотренным действующим законодательством. В исключительных случаях проекты решений Комиссии должны быть представлены членам Комиссии не позднее чем за один час до начала заседания Комиссии.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6.3. При рассмотрении проекта решения Комиссия вправе: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6.3.1. принять его, либо отклонить его обсуждение, или отложить и направить на доработку членам Комиссии, готовившим данный проект, а также привлечь к участию в его доработке других членов Комиссии;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6.3.2. принять его за основу, направить на доработку и повторное рассмотрение.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При повторном рассмотрении в проект решения вносятся поправки, поступившие после его первоначального рассмотрения.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6.4. Проект решения, принятый Комиссией за основу, обсуждается и принимается (либо отклоняется) в дальнейшем либо в целом, либо по пунктам или частям.</w:t>
      </w:r>
    </w:p>
    <w:p w:rsidR="000F49CC" w:rsidRPr="0049391A" w:rsidRDefault="000F49CC" w:rsidP="00E33C20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На голосование ставятся поправки, внесенные только членами Комиссии (в устной или письменной</w:t>
      </w:r>
      <w:r w:rsidR="00E33C20">
        <w:rPr>
          <w:rFonts w:ascii="Times New Roman" w:hAnsi="Times New Roman" w:cs="Times New Roman"/>
          <w:sz w:val="28"/>
          <w:szCs w:val="28"/>
        </w:rPr>
        <w:t xml:space="preserve"> форме). После обсуждения и </w:t>
      </w:r>
      <w:r w:rsidRPr="0049391A">
        <w:rPr>
          <w:rFonts w:ascii="Times New Roman" w:hAnsi="Times New Roman" w:cs="Times New Roman"/>
          <w:sz w:val="28"/>
          <w:szCs w:val="28"/>
        </w:rPr>
        <w:t>голосования поправок при отсутствии возражений членов Комиссии, проект решения может быть поставлен на голосование в целом.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Предложенные поправки и результаты голосования по ним отражаются в протоколе заседания Комиссии.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6.5. Решения Комиссии об избрании на должность либо об освобождении от должности заместителя председателя Комиссии, секретаря Комиссии, а также о внесении предложений по кандидатурам на указанные должности, о финансовом обеспечении подготовки и проведения выборов, об итогах голосования, об отмене решения нижестоящей комиссии в порядке, предусмотренном федеральным законом, принимаются на заседании Комиссии большинством голосов от установленного числа членов Комиссии с правом решающего голоса.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6.6. Решения Комиссии по иным вопросам принимаются большинством голосов от числа присутствующих членов Комиссии с правом решающего голоса. При равенстве голосов «за» и «против» голос председательствующего на заседании Комиссии является решающим.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6.7. Принятые Комиссией решения регистрируются в журнале регистрации решений, в котором предусматриваются: порядковый номер, дата принятия решения, регистрационный номер, содержание решения и номер дела хранения.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6.8. Срок изготовления документов, принятых на заседании Комиссии, включая протокол заседания Комиссии и решения Комиссии, не должен превышать три рабочих дня.</w:t>
      </w:r>
    </w:p>
    <w:p w:rsidR="000F49CC" w:rsidRPr="00AD4175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 xml:space="preserve">6.9. Решения Комиссии, в соответствии с законодательством о выборах и референдумах, подлежащие обязательному опубликованию, публикуются в печатных средствах массовой информации и (или) в информационно-коммуникационной сети «Интернет» по электронному адресу: </w:t>
      </w:r>
      <w:hyperlink r:id="rId8" w:history="1">
        <w:r w:rsidR="002033AA">
          <w:rPr>
            <w:rStyle w:val="a6"/>
            <w:rFonts w:ascii="Times New Roman" w:hAnsi="Times New Roman" w:cs="Times New Roman"/>
            <w:sz w:val="28"/>
            <w:szCs w:val="28"/>
          </w:rPr>
          <w:t>http://tik51.spbik.spb.ru</w:t>
        </w:r>
      </w:hyperlink>
      <w:r w:rsidRPr="00AD4175">
        <w:rPr>
          <w:rFonts w:ascii="Times New Roman" w:hAnsi="Times New Roman" w:cs="Times New Roman"/>
          <w:sz w:val="28"/>
          <w:szCs w:val="28"/>
        </w:rPr>
        <w:t>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0F49CC" w:rsidRPr="006622D1" w:rsidRDefault="000F49CC" w:rsidP="004E60AC">
      <w:pPr>
        <w:spacing w:after="0" w:line="348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622D1">
        <w:rPr>
          <w:rFonts w:ascii="Times New Roman" w:hAnsi="Times New Roman" w:cs="Times New Roman"/>
          <w:b/>
          <w:bCs/>
          <w:sz w:val="28"/>
          <w:szCs w:val="28"/>
        </w:rPr>
        <w:t>7. Осуществление Комиссией контроля за соблюдением избирательных прав граждан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7.1. В соответствии с действующим законодательством о выборах и референдумах Комиссия рассматривает жалобы (заявления) и обращения граждан на решения и действия (бездействие) нижестоящих комиссий, а также членов этих комиссий, нарушающих избирательные права граждан, и принимает по ним мотивированные решения.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Поступившие в ходе выборов или референдума жалобы (заявления) рассматриваются членами Комиссии с правом решающего голоса или создаваемой по решению Комиссии рабочей группой и в случае необходимости вносятся на рассмотрение Комиссии. Рассмотрение жалоб (заявлений), а также проведение дополнительных проверок, осуществляется в установленные федеральным законодательством о выборах и референдуме сроки.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Решение Комиссии по существу жалобы принимается большинством голосов от числа присутствующих членов Комиссии.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7.2. Комиссия, обеспечивая единообразное применение законодательства о выборах и референдуме, осуществляет проверку деятельности участковых комиссий по вопросам, входящим в компетенцию Комиссии.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По решению Комиссии к изучению данных вопросов могут привлекаться члены Комиссии, представители участковых комиссий, ученые и специалисты, представители органов исполнительной власти Санкт-Петербурга и другие лица.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По результатам проверки Комиссия вправе передать вопросы на повторное рассмотрение избирательных комиссий, отменять их решения, принятые с нарушением действующего законодательства, а также направлять материалы проверки в правоохранительные органы, в суд.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 xml:space="preserve">7.3. В целях осуществления эффективного контроля за соблюдением избирательных прав граждан, а также для обобщения практики проведения выборов и референдума Комиссия вправе запрашивать необходимую информацию от участковых комиссий, избирательных объединений, органов государственной власти и органов местного самоуправления по всем </w:t>
      </w:r>
    </w:p>
    <w:p w:rsidR="000F49CC" w:rsidRPr="0049391A" w:rsidRDefault="000F49CC" w:rsidP="000F49CC">
      <w:pPr>
        <w:spacing w:after="0" w:line="348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вопросам, связанным с реализацией законодательства о выборах и референдуме.</w:t>
      </w:r>
    </w:p>
    <w:p w:rsidR="000F49CC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Формы соответствующих документов и порядок их предоставления утверждается на заседании Комиссии.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0F49CC" w:rsidRPr="006622D1" w:rsidRDefault="000F49CC" w:rsidP="004E60AC">
      <w:pPr>
        <w:spacing w:after="0" w:line="348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622D1">
        <w:rPr>
          <w:rFonts w:ascii="Times New Roman" w:hAnsi="Times New Roman" w:cs="Times New Roman"/>
          <w:b/>
          <w:bCs/>
          <w:sz w:val="28"/>
          <w:szCs w:val="28"/>
        </w:rPr>
        <w:t>8. Заключительные положения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8.1. Регламент Комиссии, изменения и дополнения к нему принимаются большинством голосов от числа присутствующих на заседании членов Комиссии с правом решающего голоса.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8.2. Предложения об изменении и дополнении Регламента Комиссии рассматриваются на заседании Комиссии в первоочередном порядке.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8.3. Вопросы, не урегулированные настоящим Регламентом, разрешаются Комиссией в соответствии с Конституцией Российской Федерации, федеральными конституционными законами, федеральными законами, законами, нормативными правовыми актами Санкт-Петербурга и вышестоящих избирательных комиссий.</w:t>
      </w:r>
    </w:p>
    <w:p w:rsidR="000F49CC" w:rsidRPr="0049391A" w:rsidRDefault="000F49CC" w:rsidP="000F49CC">
      <w:pPr>
        <w:spacing w:after="0" w:line="34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91A">
        <w:rPr>
          <w:rFonts w:ascii="Times New Roman" w:hAnsi="Times New Roman" w:cs="Times New Roman"/>
          <w:sz w:val="28"/>
          <w:szCs w:val="28"/>
        </w:rPr>
        <w:t>8.4. Регламент Комиссии, а также изменения и дополнения к нему, внесенные на основании решения Комиссии, вступают в силу со дня утверждения.</w:t>
      </w:r>
    </w:p>
    <w:p w:rsidR="000F49CC" w:rsidRPr="0049391A" w:rsidRDefault="000F49CC" w:rsidP="000F49CC">
      <w:pPr>
        <w:spacing w:after="0" w:line="348" w:lineRule="auto"/>
        <w:rPr>
          <w:rFonts w:ascii="Times New Roman" w:hAnsi="Times New Roman" w:cs="Times New Roman"/>
          <w:sz w:val="28"/>
          <w:szCs w:val="28"/>
        </w:rPr>
      </w:pPr>
    </w:p>
    <w:p w:rsidR="000F49CC" w:rsidRDefault="000F49CC"/>
    <w:sectPr w:rsidR="000F49CC" w:rsidSect="00AD4175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1A49"/>
    <w:rsid w:val="00065721"/>
    <w:rsid w:val="000F49CC"/>
    <w:rsid w:val="00171886"/>
    <w:rsid w:val="002033AA"/>
    <w:rsid w:val="00231A49"/>
    <w:rsid w:val="003B725A"/>
    <w:rsid w:val="00434833"/>
    <w:rsid w:val="00472013"/>
    <w:rsid w:val="004E60AC"/>
    <w:rsid w:val="005029EE"/>
    <w:rsid w:val="00A855F0"/>
    <w:rsid w:val="00AD4175"/>
    <w:rsid w:val="00B641AF"/>
    <w:rsid w:val="00CF45D2"/>
    <w:rsid w:val="00D21477"/>
    <w:rsid w:val="00D256F8"/>
    <w:rsid w:val="00E33C20"/>
    <w:rsid w:val="00EB61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280C25C2-6832-42D5-BC0C-4EBECD4463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61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F49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B72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B725A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2033A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tik51.spbik.spb.r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tik51.spbik.spb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oleObject" Target="embeddings/oleObject2.bin"/><Relationship Id="rId5" Type="http://schemas.openxmlformats.org/officeDocument/2006/relationships/oleObject" Target="embeddings/oleObject1.bin"/><Relationship Id="rId10" Type="http://schemas.openxmlformats.org/officeDocument/2006/relationships/theme" Target="theme/theme1.xml"/><Relationship Id="rId4" Type="http://schemas.openxmlformats.org/officeDocument/2006/relationships/image" Target="media/image1.wmf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20</Pages>
  <Words>4860</Words>
  <Characters>27703</Characters>
  <Application>Microsoft Office Word</Application>
  <DocSecurity>0</DocSecurity>
  <Lines>230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32499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user</cp:lastModifiedBy>
  <cp:revision>9</cp:revision>
  <cp:lastPrinted>2020-09-10T08:25:00Z</cp:lastPrinted>
  <dcterms:created xsi:type="dcterms:W3CDTF">2020-06-24T07:23:00Z</dcterms:created>
  <dcterms:modified xsi:type="dcterms:W3CDTF">2020-09-10T08:33:00Z</dcterms:modified>
</cp:coreProperties>
</file>